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D" w:rsidRPr="00601D2D" w:rsidRDefault="00601D2D" w:rsidP="00601D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1D2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601D2D" w:rsidRPr="00601D2D" w:rsidRDefault="00601D2D" w:rsidP="00601D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1D2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01D2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601D2D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01D2D" w:rsidRPr="00601D2D" w:rsidRDefault="00601D2D" w:rsidP="00601D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1D2D">
        <w:rPr>
          <w:rFonts w:ascii="Times New Roman" w:hAnsi="Times New Roman"/>
          <w:b/>
          <w:sz w:val="28"/>
          <w:szCs w:val="28"/>
        </w:rPr>
        <w:t>(восьмая сессия четвертого созыва)</w:t>
      </w:r>
    </w:p>
    <w:p w:rsidR="00601D2D" w:rsidRPr="00601D2D" w:rsidRDefault="00601D2D" w:rsidP="00601D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01D2D" w:rsidRPr="00601D2D" w:rsidRDefault="00601D2D" w:rsidP="00601D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1D2D">
        <w:rPr>
          <w:rFonts w:ascii="Times New Roman" w:hAnsi="Times New Roman"/>
          <w:b/>
          <w:sz w:val="28"/>
          <w:szCs w:val="28"/>
        </w:rPr>
        <w:t>РЕШЕНИЕ</w:t>
      </w:r>
    </w:p>
    <w:p w:rsidR="00601D2D" w:rsidRDefault="00601D2D" w:rsidP="00601D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11.2019г.              </w:t>
      </w:r>
      <w:r w:rsidRPr="009122F3">
        <w:rPr>
          <w:rFonts w:ascii="Times New Roman" w:hAnsi="Times New Roman"/>
          <w:b/>
          <w:sz w:val="28"/>
          <w:szCs w:val="28"/>
        </w:rPr>
        <w:tab/>
      </w:r>
      <w:r w:rsidRPr="009122F3">
        <w:rPr>
          <w:rFonts w:ascii="Times New Roman" w:hAnsi="Times New Roman"/>
          <w:b/>
          <w:sz w:val="28"/>
          <w:szCs w:val="28"/>
        </w:rPr>
        <w:tab/>
      </w:r>
      <w:r w:rsidRPr="009122F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9122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22F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122F3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8-2</w:t>
      </w:r>
    </w:p>
    <w:p w:rsidR="00601D2D" w:rsidRPr="009122F3" w:rsidRDefault="00601D2D" w:rsidP="00601D2D">
      <w:pPr>
        <w:jc w:val="center"/>
        <w:rPr>
          <w:rFonts w:ascii="Times New Roman" w:hAnsi="Times New Roman"/>
        </w:rPr>
      </w:pPr>
      <w:r w:rsidRPr="009122F3">
        <w:rPr>
          <w:rFonts w:ascii="Times New Roman" w:hAnsi="Times New Roman"/>
        </w:rPr>
        <w:t xml:space="preserve">с. </w:t>
      </w:r>
      <w:proofErr w:type="spellStart"/>
      <w:r w:rsidRPr="009122F3">
        <w:rPr>
          <w:rFonts w:ascii="Times New Roman" w:hAnsi="Times New Roman"/>
        </w:rPr>
        <w:t>Ортолык</w:t>
      </w:r>
      <w:proofErr w:type="spellEnd"/>
    </w:p>
    <w:p w:rsidR="00BD15FC" w:rsidRPr="009C709A" w:rsidRDefault="00BD15FC" w:rsidP="00601D2D">
      <w:pPr>
        <w:pStyle w:val="ConsPlusTitle"/>
        <w:outlineLvl w:val="0"/>
        <w:rPr>
          <w:sz w:val="28"/>
          <w:szCs w:val="28"/>
        </w:rPr>
      </w:pPr>
    </w:p>
    <w:p w:rsidR="00530BD6" w:rsidRDefault="005E3887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</w:t>
      </w:r>
      <w:proofErr w:type="gramStart"/>
      <w:r w:rsidR="00530BD6">
        <w:rPr>
          <w:sz w:val="28"/>
          <w:szCs w:val="28"/>
        </w:rPr>
        <w:t>на</w:t>
      </w:r>
      <w:proofErr w:type="gramEnd"/>
      <w:r w:rsidR="00530BD6">
        <w:rPr>
          <w:sz w:val="28"/>
          <w:szCs w:val="28"/>
        </w:rPr>
        <w:t xml:space="preserve"> </w:t>
      </w:r>
    </w:p>
    <w:p w:rsidR="00BD15FC" w:rsidRPr="009C709A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F433E5">
        <w:rPr>
          <w:sz w:val="28"/>
          <w:szCs w:val="28"/>
        </w:rPr>
        <w:t>Ортолыкского</w:t>
      </w:r>
      <w:proofErr w:type="spellEnd"/>
      <w:r w:rsidR="00F43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proofErr w:type="spellStart"/>
      <w:r w:rsidR="00F433E5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F433E5">
        <w:rPr>
          <w:rFonts w:ascii="Times New Roman" w:hAnsi="Times New Roman"/>
          <w:sz w:val="28"/>
          <w:szCs w:val="28"/>
        </w:rPr>
        <w:t xml:space="preserve"> 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решил:</w:t>
      </w:r>
      <w:proofErr w:type="gramEnd"/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 w:rsidR="00F433E5">
        <w:rPr>
          <w:rFonts w:ascii="Times New Roman" w:hAnsi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0,3%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0,3%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6868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6868" w:rsidRDefault="00306868" w:rsidP="00B9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 w:rsidR="00B95F86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 w:rsidR="00B95F86"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 w:rsidR="00B95F86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306868">
              <w:rPr>
                <w:rFonts w:ascii="Times New Roman" w:hAnsi="Times New Roman"/>
                <w:sz w:val="28"/>
                <w:szCs w:val="28"/>
              </w:rPr>
              <w:t xml:space="preserve">, площадь каждого из которых не превышает 50 квадратных метров </w:t>
            </w:r>
            <w:r w:rsidRPr="00306868">
              <w:rPr>
                <w:rFonts w:ascii="Times New Roman" w:hAnsi="Times New Roman"/>
                <w:sz w:val="28"/>
                <w:szCs w:val="28"/>
              </w:rPr>
              <w:lastRenderedPageBreak/>
              <w:t>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F433E5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F433E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601D2D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утратившим силу</w:t>
      </w:r>
      <w:r w:rsidR="00601D2D">
        <w:rPr>
          <w:rFonts w:ascii="Times New Roman" w:hAnsi="Times New Roman"/>
          <w:sz w:val="28"/>
          <w:szCs w:val="28"/>
        </w:rPr>
        <w:t>:</w:t>
      </w:r>
    </w:p>
    <w:p w:rsidR="00C95EA4" w:rsidRDefault="00601D2D" w:rsidP="00C95E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202C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восьмой </w:t>
      </w:r>
      <w:r w:rsidR="008A202C">
        <w:rPr>
          <w:rFonts w:ascii="Times New Roman" w:hAnsi="Times New Roman"/>
          <w:sz w:val="28"/>
          <w:szCs w:val="28"/>
        </w:rPr>
        <w:t xml:space="preserve"> сессии Совета депутатов </w:t>
      </w:r>
      <w:r>
        <w:rPr>
          <w:rFonts w:ascii="Times New Roman" w:hAnsi="Times New Roman"/>
          <w:sz w:val="28"/>
          <w:szCs w:val="28"/>
        </w:rPr>
        <w:t>третьего</w:t>
      </w:r>
      <w:r w:rsidR="008A202C">
        <w:rPr>
          <w:rFonts w:ascii="Times New Roman" w:hAnsi="Times New Roman"/>
          <w:sz w:val="28"/>
          <w:szCs w:val="28"/>
        </w:rPr>
        <w:t xml:space="preserve"> созыва от </w:t>
      </w:r>
      <w:r>
        <w:rPr>
          <w:rFonts w:ascii="Times New Roman" w:hAnsi="Times New Roman"/>
          <w:sz w:val="28"/>
          <w:szCs w:val="28"/>
        </w:rPr>
        <w:t xml:space="preserve">25.11.2014г. </w:t>
      </w:r>
      <w:r w:rsidR="008A202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8-1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8A202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601D2D" w:rsidRPr="00C95EA4" w:rsidRDefault="00601D2D" w:rsidP="00C95E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шестнадцатой  сессии Совета депутатов третьего созыва от 02.03.2016г. №16-3 </w:t>
      </w:r>
      <w:r w:rsidRPr="00601D2D">
        <w:rPr>
          <w:rFonts w:ascii="Times New Roman" w:hAnsi="Times New Roman"/>
          <w:sz w:val="28"/>
          <w:szCs w:val="28"/>
        </w:rPr>
        <w:t>«О внесении изменений в решение Совета депутатов МО</w:t>
      </w:r>
      <w:proofErr w:type="gramStart"/>
      <w:r w:rsidRPr="00601D2D">
        <w:rPr>
          <w:rFonts w:ascii="Times New Roman" w:hAnsi="Times New Roman"/>
          <w:sz w:val="28"/>
          <w:szCs w:val="28"/>
        </w:rPr>
        <w:t>«</w:t>
      </w:r>
      <w:proofErr w:type="spellStart"/>
      <w:r w:rsidRPr="00601D2D">
        <w:rPr>
          <w:rFonts w:ascii="Times New Roman" w:hAnsi="Times New Roman"/>
          <w:sz w:val="28"/>
          <w:szCs w:val="28"/>
        </w:rPr>
        <w:t>О</w:t>
      </w:r>
      <w:proofErr w:type="gramEnd"/>
      <w:r w:rsidRPr="00601D2D">
        <w:rPr>
          <w:rFonts w:ascii="Times New Roman" w:hAnsi="Times New Roman"/>
          <w:sz w:val="28"/>
          <w:szCs w:val="28"/>
        </w:rPr>
        <w:t>ртолыкское</w:t>
      </w:r>
      <w:proofErr w:type="spellEnd"/>
      <w:r w:rsidRPr="00601D2D">
        <w:rPr>
          <w:rFonts w:ascii="Times New Roman" w:hAnsi="Times New Roman"/>
          <w:sz w:val="28"/>
          <w:szCs w:val="28"/>
        </w:rPr>
        <w:t xml:space="preserve"> сельское поселение» от 15.11.2010 №10-1 «О  введении земельного налога на территории МО «</w:t>
      </w:r>
      <w:proofErr w:type="spellStart"/>
      <w:r w:rsidRPr="00601D2D">
        <w:rPr>
          <w:rFonts w:ascii="Times New Roman" w:hAnsi="Times New Roman"/>
          <w:sz w:val="28"/>
          <w:szCs w:val="28"/>
        </w:rPr>
        <w:t>Ортолыкское</w:t>
      </w:r>
      <w:proofErr w:type="spellEnd"/>
      <w:r w:rsidRPr="00601D2D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и в </w:t>
      </w:r>
      <w:r w:rsidRPr="0001692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C95EA4">
        <w:rPr>
          <w:rFonts w:ascii="Times New Roman" w:hAnsi="Times New Roman"/>
          <w:sz w:val="28"/>
          <w:szCs w:val="28"/>
        </w:rPr>
        <w:t xml:space="preserve">Решение восьмой  сессии Совета депутатов третьего созыва от 25.11.2014г. №8-1 «О налоге на имущество физических лиц на территории </w:t>
      </w:r>
      <w:proofErr w:type="spellStart"/>
      <w:r w:rsidR="00C95EA4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C95EA4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522941" w:rsidRDefault="00F433E5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AC15C2" w:rsidRPr="005229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3ABA" w:rsidRDefault="004521E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5C2" w:rsidRPr="00522941">
        <w:rPr>
          <w:rFonts w:ascii="Times New Roman" w:hAnsi="Times New Roman"/>
          <w:sz w:val="28"/>
          <w:szCs w:val="28"/>
        </w:rPr>
        <w:t>_______</w:t>
      </w:r>
      <w:r w:rsidR="00601D2D">
        <w:rPr>
          <w:rFonts w:ascii="Times New Roman" w:hAnsi="Times New Roman"/>
          <w:sz w:val="28"/>
          <w:szCs w:val="28"/>
        </w:rPr>
        <w:t>________Э.Н.Яманчинов</w:t>
      </w:r>
      <w:proofErr w:type="spellEnd"/>
      <w:r w:rsidR="00193ABA">
        <w:rPr>
          <w:rFonts w:ascii="Times New Roman" w:hAnsi="Times New Roman"/>
          <w:sz w:val="28"/>
          <w:szCs w:val="28"/>
        </w:rPr>
        <w:t xml:space="preserve">              </w:t>
      </w:r>
    </w:p>
    <w:p w:rsidR="00AC15C2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52294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433E5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F433E5">
        <w:rPr>
          <w:rFonts w:ascii="Times New Roman" w:hAnsi="Times New Roman"/>
          <w:sz w:val="28"/>
          <w:szCs w:val="28"/>
        </w:rPr>
        <w:t xml:space="preserve"> с</w:t>
      </w:r>
      <w:r w:rsidRPr="00522941">
        <w:rPr>
          <w:rFonts w:ascii="Times New Roman" w:hAnsi="Times New Roman"/>
          <w:sz w:val="28"/>
          <w:szCs w:val="28"/>
        </w:rPr>
        <w:t>ельского поселени</w:t>
      </w:r>
      <w:r w:rsidR="00C95EA4">
        <w:rPr>
          <w:rFonts w:ascii="Times New Roman" w:hAnsi="Times New Roman"/>
          <w:sz w:val="28"/>
          <w:szCs w:val="28"/>
        </w:rPr>
        <w:t>я</w:t>
      </w:r>
      <w:r w:rsidRPr="0052294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95EA4" w:rsidRPr="00522941">
        <w:rPr>
          <w:rFonts w:ascii="Times New Roman" w:hAnsi="Times New Roman"/>
          <w:sz w:val="28"/>
          <w:szCs w:val="28"/>
        </w:rPr>
        <w:t>_______</w:t>
      </w:r>
      <w:r w:rsidR="00C95EA4">
        <w:rPr>
          <w:rFonts w:ascii="Times New Roman" w:hAnsi="Times New Roman"/>
          <w:sz w:val="28"/>
          <w:szCs w:val="28"/>
        </w:rPr>
        <w:t>________Э.Н.Яманчинов</w:t>
      </w:r>
      <w:proofErr w:type="spellEnd"/>
      <w:r w:rsidR="00C95EA4">
        <w:rPr>
          <w:rFonts w:ascii="Times New Roman" w:hAnsi="Times New Roman"/>
          <w:sz w:val="28"/>
          <w:szCs w:val="28"/>
        </w:rPr>
        <w:t xml:space="preserve">              </w:t>
      </w:r>
      <w:r w:rsidRPr="00522941">
        <w:rPr>
          <w:rFonts w:ascii="Times New Roman" w:hAnsi="Times New Roman"/>
          <w:sz w:val="28"/>
          <w:szCs w:val="28"/>
        </w:rPr>
        <w:t xml:space="preserve">            </w:t>
      </w:r>
      <w:r w:rsidR="00601D2D">
        <w:rPr>
          <w:rFonts w:ascii="Times New Roman" w:hAnsi="Times New Roman"/>
          <w:sz w:val="28"/>
          <w:szCs w:val="28"/>
        </w:rPr>
        <w:t xml:space="preserve">                   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415C3E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1D2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95EA4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433E5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ConsPlusNormal">
    <w:name w:val="ConsPlusNormal"/>
    <w:rsid w:val="00601D2D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Алтынсай</cp:lastModifiedBy>
  <cp:revision>2</cp:revision>
  <cp:lastPrinted>2019-10-11T05:17:00Z</cp:lastPrinted>
  <dcterms:created xsi:type="dcterms:W3CDTF">2019-11-14T08:36:00Z</dcterms:created>
  <dcterms:modified xsi:type="dcterms:W3CDTF">2019-11-14T08:36:00Z</dcterms:modified>
</cp:coreProperties>
</file>